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rPr>
          <w:rFonts w:ascii="Times New Roman" w:hAnsi="Times New Roman" w:eastAsia="方正小标宋_GBK" w:cs="方正小标宋_GBK"/>
          <w:color w:val="000000"/>
          <w:kern w:val="0"/>
          <w:sz w:val="44"/>
          <w:szCs w:val="44"/>
        </w:rPr>
      </w:pPr>
      <w:bookmarkStart w:id="0" w:name="_GoBack"/>
      <w:bookmarkEnd w:id="0"/>
      <w:r>
        <w:rPr>
          <w:rFonts w:hint="eastAsia" w:ascii="Times New Roman" w:hAnsi="Times New Roman" w:eastAsia="黑体" w:cs="黑体"/>
          <w:color w:val="000000"/>
          <w:kern w:val="0"/>
          <w:sz w:val="32"/>
          <w:szCs w:val="32"/>
        </w:rPr>
        <w:t>附件1</w:t>
      </w:r>
    </w:p>
    <w:p>
      <w:pPr>
        <w:spacing w:line="594" w:lineRule="exact"/>
        <w:rPr>
          <w:rFonts w:hint="eastAsia" w:ascii="Times New Roman" w:hAnsi="Times New Roman" w:eastAsia="黑体" w:cs="黑体"/>
          <w:color w:val="000000"/>
          <w:kern w:val="0"/>
          <w:sz w:val="32"/>
          <w:szCs w:val="32"/>
        </w:rPr>
      </w:pPr>
    </w:p>
    <w:p>
      <w:pPr>
        <w:spacing w:line="594" w:lineRule="exact"/>
        <w:ind w:firstLine="880" w:firstLineChars="200"/>
        <w:rPr>
          <w:rFonts w:hint="eastAsia" w:ascii="Times New Roman" w:hAnsi="Times New Roman" w:eastAsia="方正小标宋_GBK" w:cs="方正小标宋_GBK"/>
          <w:color w:val="000000"/>
          <w:kern w:val="0"/>
          <w:sz w:val="44"/>
          <w:szCs w:val="44"/>
        </w:rPr>
      </w:pPr>
    </w:p>
    <w:p>
      <w:pPr>
        <w:spacing w:line="594" w:lineRule="exact"/>
        <w:jc w:val="center"/>
        <w:rPr>
          <w:rFonts w:hint="eastAsia" w:ascii="Times New Roman" w:hAnsi="Times New Roman" w:eastAsia="方正小标宋_GBK" w:cs="方正小标宋_GBK"/>
          <w:color w:val="000000"/>
          <w:kern w:val="0"/>
          <w:sz w:val="44"/>
          <w:szCs w:val="44"/>
        </w:rPr>
      </w:pPr>
      <w:r>
        <w:rPr>
          <w:rFonts w:hint="eastAsia" w:ascii="Times New Roman" w:hAnsi="Times New Roman" w:eastAsia="方正小标宋_GBK" w:cs="方正小标宋_GBK"/>
          <w:color w:val="000000"/>
          <w:kern w:val="0"/>
          <w:sz w:val="44"/>
          <w:szCs w:val="44"/>
        </w:rPr>
        <w:t>国务院关于实施《中华人民共和国公司法》</w:t>
      </w:r>
    </w:p>
    <w:p>
      <w:pPr>
        <w:spacing w:line="594" w:lineRule="exact"/>
        <w:jc w:val="center"/>
        <w:rPr>
          <w:rFonts w:hint="eastAsia" w:ascii="Times New Roman" w:hAnsi="Times New Roman" w:eastAsia="方正小标宋_GBK" w:cs="方正小标宋_GBK"/>
          <w:color w:val="000000"/>
          <w:kern w:val="0"/>
          <w:sz w:val="44"/>
          <w:szCs w:val="44"/>
        </w:rPr>
      </w:pPr>
      <w:r>
        <w:rPr>
          <w:rFonts w:hint="eastAsia" w:ascii="Times New Roman" w:hAnsi="Times New Roman" w:eastAsia="方正小标宋_GBK" w:cs="方正小标宋_GBK"/>
          <w:color w:val="000000"/>
          <w:kern w:val="0"/>
          <w:sz w:val="44"/>
          <w:szCs w:val="44"/>
        </w:rPr>
        <w:t>注册资本登记管理制度的规定</w:t>
      </w:r>
    </w:p>
    <w:p>
      <w:pPr>
        <w:spacing w:line="594" w:lineRule="exact"/>
        <w:jc w:val="center"/>
        <w:rPr>
          <w:rFonts w:hint="eastAsia" w:ascii="楷体" w:hAnsi="楷体" w:eastAsia="楷体" w:cs="楷体"/>
          <w:color w:val="000000"/>
          <w:kern w:val="0"/>
          <w:sz w:val="32"/>
          <w:szCs w:val="32"/>
          <w:lang w:eastAsia="zh-CN"/>
        </w:rPr>
      </w:pPr>
      <w:r>
        <w:rPr>
          <w:rFonts w:hint="eastAsia" w:ascii="楷体" w:hAnsi="楷体" w:eastAsia="楷体" w:cs="楷体"/>
          <w:color w:val="000000"/>
          <w:kern w:val="0"/>
          <w:sz w:val="32"/>
          <w:szCs w:val="32"/>
          <w:lang w:eastAsia="zh-CN"/>
        </w:rPr>
        <w:t>（征求意见稿）</w:t>
      </w:r>
    </w:p>
    <w:p>
      <w:pPr>
        <w:spacing w:line="594" w:lineRule="exact"/>
        <w:ind w:firstLine="64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 xml:space="preserve">          </w:t>
      </w:r>
    </w:p>
    <w:p>
      <w:pPr>
        <w:spacing w:line="594" w:lineRule="exact"/>
        <w:ind w:firstLine="640" w:firstLineChars="200"/>
        <w:rPr>
          <w:rFonts w:hint="eastAsia" w:ascii="Times New Roman" w:hAnsi="Times New Roman" w:eastAsia="黑体" w:cs="黑体"/>
          <w:color w:val="000000"/>
          <w:kern w:val="0"/>
          <w:sz w:val="32"/>
          <w:szCs w:val="32"/>
        </w:rPr>
      </w:pPr>
    </w:p>
    <w:p>
      <w:pPr>
        <w:spacing w:line="594" w:lineRule="exact"/>
        <w:ind w:firstLine="640" w:firstLineChars="200"/>
        <w:rPr>
          <w:rFonts w:hint="eastAsia" w:ascii="Times New Roman" w:hAnsi="Times New Roman" w:eastAsia="黑体" w:cs="黑体"/>
          <w:color w:val="000000"/>
          <w:kern w:val="0"/>
          <w:sz w:val="32"/>
          <w:szCs w:val="32"/>
        </w:rPr>
      </w:pPr>
      <w:r>
        <w:rPr>
          <w:rFonts w:hint="eastAsia" w:ascii="Times New Roman" w:hAnsi="Times New Roman" w:eastAsia="黑体" w:cs="黑体"/>
          <w:color w:val="000000"/>
          <w:kern w:val="0"/>
          <w:sz w:val="32"/>
          <w:szCs w:val="32"/>
        </w:rPr>
        <w:t xml:space="preserve">第一条 </w:t>
      </w:r>
      <w:r>
        <w:rPr>
          <w:rFonts w:hint="eastAsia" w:ascii="Times New Roman" w:hAnsi="Times New Roman" w:eastAsia="仿宋_GB2312" w:cs="仿宋_GB2312"/>
          <w:color w:val="000000"/>
          <w:kern w:val="0"/>
          <w:sz w:val="32"/>
          <w:szCs w:val="32"/>
        </w:rPr>
        <w:t>为规范公司注册资本登记管理行为，引导股东</w:t>
      </w:r>
      <w:r>
        <w:rPr>
          <w:rFonts w:hint="eastAsia" w:ascii="Times New Roman" w:hAnsi="Times New Roman" w:eastAsia="仿宋_GB2312" w:cs="仿宋_GB2312"/>
          <w:color w:val="000000"/>
          <w:kern w:val="0"/>
          <w:sz w:val="32"/>
          <w:szCs w:val="32"/>
          <w:lang w:eastAsia="zh-CN"/>
        </w:rPr>
        <w:t>理性</w:t>
      </w:r>
      <w:r>
        <w:rPr>
          <w:rFonts w:hint="eastAsia" w:ascii="Times New Roman" w:hAnsi="Times New Roman" w:eastAsia="仿宋_GB2312" w:cs="仿宋_GB2312"/>
          <w:color w:val="000000"/>
          <w:kern w:val="0"/>
          <w:sz w:val="32"/>
          <w:szCs w:val="32"/>
        </w:rPr>
        <w:t>出资，维护市场交易安全，持续优化营商环境，有效实施《中华人民共和国公司法》（以下简称公司法），制定本规定。</w:t>
      </w:r>
    </w:p>
    <w:p>
      <w:pPr>
        <w:spacing w:line="594" w:lineRule="exact"/>
        <w:ind w:firstLine="640" w:firstLineChars="200"/>
        <w:rPr>
          <w:rFonts w:ascii="Times New Roman" w:hAnsi="Times New Roman" w:eastAsia="仿宋_GB2312" w:cs="仿宋_GB2312"/>
          <w:color w:val="000000"/>
          <w:kern w:val="0"/>
          <w:sz w:val="32"/>
          <w:szCs w:val="32"/>
        </w:rPr>
      </w:pPr>
      <w:r>
        <w:rPr>
          <w:rFonts w:hint="eastAsia" w:ascii="Times New Roman" w:hAnsi="Times New Roman" w:eastAsia="黑体" w:cs="黑体"/>
          <w:color w:val="000000"/>
          <w:kern w:val="0"/>
          <w:sz w:val="32"/>
          <w:szCs w:val="32"/>
        </w:rPr>
        <w:t xml:space="preserve">第二条 </w:t>
      </w:r>
      <w:r>
        <w:rPr>
          <w:rFonts w:hint="eastAsia" w:ascii="Times New Roman" w:hAnsi="Times New Roman" w:eastAsia="仿宋_GB2312" w:cs="仿宋_GB2312"/>
          <w:color w:val="000000"/>
          <w:kern w:val="0"/>
          <w:sz w:val="32"/>
          <w:szCs w:val="32"/>
        </w:rPr>
        <w:t>有限责任公司应当按照公司章程规定，自公司成立之日起五年内缴足注册资本。</w:t>
      </w:r>
    </w:p>
    <w:p>
      <w:pPr>
        <w:spacing w:line="594"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发起设立或者定向募集设立的股份有限公司，发起人应当按照其认购的股份全额缴足股款。</w:t>
      </w:r>
    </w:p>
    <w:p>
      <w:pPr>
        <w:spacing w:line="594"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bidi="ar"/>
        </w:rPr>
        <w:t>向社会公开募集</w:t>
      </w:r>
      <w:r>
        <w:rPr>
          <w:rFonts w:hint="eastAsia" w:ascii="Times New Roman" w:hAnsi="Times New Roman" w:eastAsia="仿宋_GB2312" w:cs="仿宋_GB2312"/>
          <w:color w:val="000000"/>
          <w:kern w:val="0"/>
          <w:sz w:val="32"/>
          <w:szCs w:val="32"/>
        </w:rPr>
        <w:t>设立的股份有限公司，办理公司登记注册时，应当缴足向社会公开募集股份的股款，并提交验资机构的验资证明。</w:t>
      </w:r>
    </w:p>
    <w:p>
      <w:pPr>
        <w:spacing w:line="594"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有限责任公司新增认缴注册资本应当五年内缴足。股份有限公司增加注册资本的，应当在公司股东全额缴足股款后，办理注册资本变更登记。</w:t>
      </w:r>
    </w:p>
    <w:p>
      <w:pPr>
        <w:spacing w:line="594"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有限责任公司、发起设立或者定向募集设立的股份有限公司，办理公司登记注册时，无需提交验资机构的验资证明。</w:t>
      </w:r>
    </w:p>
    <w:p>
      <w:pPr>
        <w:widowControl/>
        <w:spacing w:line="240" w:lineRule="auto"/>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黑体" w:cs="黑体"/>
          <w:color w:val="000000"/>
          <w:kern w:val="0"/>
          <w:sz w:val="32"/>
          <w:szCs w:val="32"/>
        </w:rPr>
        <w:t xml:space="preserve">第三条 </w:t>
      </w:r>
      <w:r>
        <w:rPr>
          <w:rFonts w:hint="eastAsia" w:ascii="Times New Roman" w:hAnsi="Times New Roman" w:eastAsia="仿宋_GB2312" w:cs="仿宋_GB2312"/>
          <w:color w:val="000000"/>
          <w:kern w:val="0"/>
          <w:sz w:val="32"/>
          <w:szCs w:val="32"/>
          <w:lang w:eastAsia="zh-CN"/>
        </w:rPr>
        <w:t>依照</w:t>
      </w:r>
      <w:r>
        <w:rPr>
          <w:rFonts w:hint="eastAsia" w:ascii="Times New Roman" w:hAnsi="Times New Roman" w:eastAsia="仿宋_GB2312" w:cs="仿宋_GB2312"/>
          <w:color w:val="000000"/>
          <w:kern w:val="0"/>
          <w:sz w:val="32"/>
          <w:szCs w:val="32"/>
        </w:rPr>
        <w:t>公司法第二百六十六条规定，</w:t>
      </w:r>
      <w:r>
        <w:rPr>
          <w:rFonts w:hint="eastAsia" w:ascii="Times New Roman" w:hAnsi="Times New Roman" w:eastAsia="仿宋_GB2312" w:cs="仿宋_GB2312"/>
          <w:color w:val="000000"/>
          <w:kern w:val="0"/>
          <w:sz w:val="32"/>
          <w:szCs w:val="32"/>
          <w:lang w:bidi="ar"/>
        </w:rPr>
        <w:t>设置</w:t>
      </w:r>
      <w:r>
        <w:rPr>
          <w:rFonts w:hint="eastAsia" w:ascii="Times New Roman" w:hAnsi="Times New Roman" w:eastAsia="仿宋_GB2312" w:cs="仿宋_GB2312"/>
          <w:color w:val="000000"/>
          <w:kern w:val="0"/>
          <w:sz w:val="32"/>
          <w:szCs w:val="32"/>
        </w:rPr>
        <w:t>三年过渡期，自2024年7月1日至2027年6月30日。</w:t>
      </w:r>
      <w:r>
        <w:rPr>
          <w:rFonts w:hint="eastAsia" w:ascii="Times New Roman" w:hAnsi="Times New Roman" w:eastAsia="仿宋_GB2312" w:cs="仿宋_GB2312"/>
          <w:color w:val="000000"/>
          <w:kern w:val="0"/>
          <w:sz w:val="32"/>
          <w:szCs w:val="32"/>
          <w:lang w:bidi="ar"/>
        </w:rPr>
        <w:t>公司法施行前设立的公司</w:t>
      </w:r>
      <w:r>
        <w:rPr>
          <w:rFonts w:hint="eastAsia" w:ascii="Times New Roman" w:hAnsi="Times New Roman" w:eastAsia="仿宋_GB2312" w:cs="仿宋_GB2312"/>
          <w:color w:val="000000"/>
          <w:kern w:val="0"/>
          <w:sz w:val="32"/>
          <w:szCs w:val="32"/>
          <w:lang w:eastAsia="zh-CN" w:bidi="ar"/>
        </w:rPr>
        <w:t>出资期限</w:t>
      </w:r>
      <w:r>
        <w:rPr>
          <w:rFonts w:hint="eastAsia" w:ascii="Times New Roman" w:hAnsi="Times New Roman" w:eastAsia="仿宋_GB2312" w:cs="仿宋_GB2312"/>
          <w:i w:val="0"/>
          <w:caps w:val="0"/>
          <w:color w:val="000000"/>
          <w:spacing w:val="0"/>
          <w:kern w:val="0"/>
          <w:sz w:val="32"/>
          <w:szCs w:val="32"/>
          <w:lang w:val="en-US" w:eastAsia="zh-CN" w:bidi="ar"/>
        </w:rPr>
        <w:t>超过公司法规定期限的</w:t>
      </w:r>
      <w:r>
        <w:rPr>
          <w:rFonts w:hint="eastAsia" w:ascii="Times New Roman" w:hAnsi="Times New Roman" w:eastAsia="仿宋_GB2312" w:cs="仿宋_GB2312"/>
          <w:color w:val="000000"/>
          <w:kern w:val="0"/>
          <w:sz w:val="32"/>
          <w:szCs w:val="32"/>
          <w:lang w:bidi="ar"/>
        </w:rPr>
        <w:t>，应当在过渡期内</w:t>
      </w:r>
      <w:r>
        <w:rPr>
          <w:rFonts w:hint="eastAsia" w:ascii="Times New Roman" w:hAnsi="Times New Roman" w:eastAsia="仿宋_GB2312" w:cs="仿宋_GB2312"/>
          <w:color w:val="000000"/>
          <w:kern w:val="0"/>
          <w:sz w:val="32"/>
          <w:szCs w:val="32"/>
          <w:lang w:eastAsia="zh-CN" w:bidi="ar"/>
        </w:rPr>
        <w:t>进行</w:t>
      </w:r>
      <w:r>
        <w:rPr>
          <w:rFonts w:hint="eastAsia" w:ascii="Times New Roman" w:hAnsi="Times New Roman" w:eastAsia="仿宋_GB2312" w:cs="仿宋_GB2312"/>
          <w:color w:val="000000"/>
          <w:kern w:val="0"/>
          <w:sz w:val="32"/>
          <w:szCs w:val="32"/>
          <w:lang w:bidi="ar"/>
        </w:rPr>
        <w:t>调整</w:t>
      </w:r>
      <w:r>
        <w:rPr>
          <w:rFonts w:hint="eastAsia" w:ascii="Times New Roman" w:hAnsi="Times New Roman" w:eastAsia="仿宋_GB2312" w:cs="仿宋_GB2312"/>
          <w:color w:val="000000"/>
          <w:kern w:val="0"/>
          <w:sz w:val="32"/>
          <w:szCs w:val="32"/>
        </w:rPr>
        <w:t>。</w:t>
      </w:r>
    </w:p>
    <w:p>
      <w:pPr>
        <w:spacing w:line="594"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bidi="ar"/>
        </w:rPr>
        <w:t>公司法施行前设立</w:t>
      </w:r>
      <w:r>
        <w:rPr>
          <w:rFonts w:hint="eastAsia" w:ascii="Times New Roman" w:hAnsi="Times New Roman" w:eastAsia="仿宋_GB2312" w:cs="仿宋_GB2312"/>
          <w:color w:val="000000"/>
          <w:kern w:val="0"/>
          <w:sz w:val="32"/>
          <w:szCs w:val="32"/>
          <w:lang w:eastAsia="zh-CN" w:bidi="ar"/>
        </w:rPr>
        <w:t>的</w:t>
      </w:r>
      <w:r>
        <w:rPr>
          <w:rFonts w:hint="eastAsia" w:ascii="Times New Roman" w:hAnsi="Times New Roman" w:eastAsia="仿宋_GB2312" w:cs="仿宋_GB2312"/>
          <w:color w:val="000000"/>
          <w:kern w:val="0"/>
          <w:sz w:val="32"/>
          <w:szCs w:val="32"/>
        </w:rPr>
        <w:t>有限责任公司自2027年7月1日起剩余出资期限不足五年的，无需调整出资期限；剩余出资期限超过五年的，应当在过渡期内将剩余出资期限调整至五年内。调整后股东的出资期限应当记载于公司章程，并依法在国家企业信用信息公示系统上向社会公示。</w:t>
      </w:r>
    </w:p>
    <w:p>
      <w:pPr>
        <w:spacing w:line="594" w:lineRule="exact"/>
        <w:ind w:firstLine="640" w:firstLineChars="200"/>
        <w:rPr>
          <w:rFonts w:ascii="Times New Roman" w:hAnsi="Times New Roman" w:eastAsia="仿宋_GB2312" w:cs="仿宋_GB2312"/>
          <w:color w:val="000000"/>
          <w:kern w:val="0"/>
          <w:sz w:val="32"/>
          <w:szCs w:val="32"/>
        </w:rPr>
      </w:pPr>
      <w:r>
        <w:rPr>
          <w:rFonts w:hint="eastAsia" w:ascii="Times New Roman" w:hAnsi="Times New Roman" w:eastAsia="仿宋_GB2312" w:cs="仿宋_GB2312"/>
          <w:sz w:val="32"/>
          <w:szCs w:val="32"/>
          <w:lang w:bidi="ar"/>
        </w:rPr>
        <w:t>公司法施行</w:t>
      </w:r>
      <w:r>
        <w:rPr>
          <w:rFonts w:hint="eastAsia" w:ascii="Times New Roman" w:hAnsi="Times New Roman" w:eastAsia="仿宋_GB2312" w:cs="仿宋_GB2312"/>
          <w:color w:val="000000"/>
          <w:sz w:val="32"/>
          <w:szCs w:val="32"/>
          <w:lang w:bidi="ar"/>
        </w:rPr>
        <w:t>前</w:t>
      </w:r>
      <w:r>
        <w:rPr>
          <w:rFonts w:hint="eastAsia" w:ascii="Times New Roman" w:hAnsi="Times New Roman" w:eastAsia="仿宋_GB2312" w:cs="仿宋_GB2312"/>
          <w:color w:val="000000"/>
          <w:kern w:val="0"/>
          <w:sz w:val="32"/>
          <w:szCs w:val="32"/>
        </w:rPr>
        <w:t>设立的股份有限公司应当在三年过渡期内，缴足认购股份的股款。</w:t>
      </w:r>
    </w:p>
    <w:p>
      <w:pPr>
        <w:widowControl/>
        <w:suppressAutoHyphens/>
        <w:spacing w:line="594"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黑体" w:cs="黑体"/>
          <w:color w:val="000000"/>
          <w:kern w:val="0"/>
          <w:sz w:val="32"/>
          <w:szCs w:val="32"/>
        </w:rPr>
        <w:t xml:space="preserve">第四条 </w:t>
      </w:r>
      <w:r>
        <w:rPr>
          <w:rFonts w:hint="eastAsia" w:ascii="Times New Roman" w:hAnsi="Times New Roman" w:eastAsia="仿宋_GB2312" w:cs="仿宋_GB2312"/>
          <w:color w:val="000000"/>
          <w:kern w:val="0"/>
          <w:sz w:val="32"/>
          <w:szCs w:val="32"/>
        </w:rPr>
        <w:t>公司登记机关应当</w:t>
      </w:r>
      <w:r>
        <w:rPr>
          <w:rFonts w:hint="eastAsia" w:ascii="Times New Roman" w:hAnsi="Times New Roman" w:eastAsia="仿宋_GB2312" w:cs="仿宋_GB2312"/>
          <w:color w:val="000000"/>
          <w:kern w:val="0"/>
          <w:sz w:val="32"/>
          <w:szCs w:val="32"/>
          <w:lang w:eastAsia="zh-CN"/>
        </w:rPr>
        <w:t>优</w:t>
      </w:r>
      <w:r>
        <w:rPr>
          <w:rFonts w:hint="eastAsia" w:ascii="Times New Roman" w:hAnsi="Times New Roman" w:eastAsia="仿宋_GB2312" w:cs="仿宋_GB2312"/>
          <w:color w:val="000000"/>
          <w:kern w:val="0"/>
          <w:sz w:val="32"/>
          <w:szCs w:val="32"/>
        </w:rPr>
        <w:t>化调整出资期限、出资额的</w:t>
      </w:r>
      <w:r>
        <w:rPr>
          <w:rFonts w:hint="eastAsia" w:ascii="Times New Roman" w:hAnsi="Times New Roman" w:eastAsia="仿宋_GB2312" w:cs="仿宋_GB2312"/>
          <w:color w:val="000000"/>
          <w:kern w:val="0"/>
          <w:sz w:val="32"/>
          <w:szCs w:val="32"/>
          <w:lang w:eastAsia="zh-CN"/>
        </w:rPr>
        <w:t>登记办理</w:t>
      </w:r>
      <w:r>
        <w:rPr>
          <w:rFonts w:hint="eastAsia" w:ascii="Times New Roman" w:hAnsi="Times New Roman" w:eastAsia="仿宋_GB2312" w:cs="仿宋_GB2312"/>
          <w:color w:val="000000"/>
          <w:kern w:val="0"/>
          <w:sz w:val="32"/>
          <w:szCs w:val="32"/>
        </w:rPr>
        <w:t>流程</w:t>
      </w:r>
      <w:r>
        <w:rPr>
          <w:rFonts w:hint="eastAsia" w:ascii="Times New Roman" w:hAnsi="Times New Roman" w:eastAsia="仿宋_GB2312" w:cs="仿宋_GB2312"/>
          <w:color w:val="000000"/>
          <w:kern w:val="0"/>
          <w:sz w:val="32"/>
          <w:szCs w:val="32"/>
          <w:lang w:eastAsia="zh-CN"/>
        </w:rPr>
        <w:t>，简化</w:t>
      </w:r>
      <w:r>
        <w:rPr>
          <w:rFonts w:hint="eastAsia" w:ascii="Times New Roman" w:hAnsi="Times New Roman" w:eastAsia="仿宋_GB2312" w:cs="仿宋_GB2312"/>
          <w:color w:val="000000"/>
          <w:kern w:val="0"/>
          <w:sz w:val="32"/>
          <w:szCs w:val="32"/>
        </w:rPr>
        <w:t>材料，</w:t>
      </w:r>
      <w:r>
        <w:rPr>
          <w:rFonts w:hint="eastAsia" w:ascii="Times New Roman" w:hAnsi="Times New Roman" w:eastAsia="仿宋_GB2312" w:cs="仿宋_GB2312"/>
          <w:i w:val="0"/>
          <w:caps w:val="0"/>
          <w:color w:val="000000"/>
          <w:spacing w:val="0"/>
          <w:kern w:val="0"/>
          <w:sz w:val="32"/>
          <w:szCs w:val="32"/>
          <w:lang w:val="en-US" w:eastAsia="zh-CN" w:bidi="ar"/>
        </w:rPr>
        <w:t>提高登记效率，加强信息化建设，</w:t>
      </w:r>
      <w:r>
        <w:rPr>
          <w:rFonts w:hint="eastAsia" w:ascii="Times New Roman" w:hAnsi="Times New Roman" w:eastAsia="仿宋_GB2312" w:cs="仿宋_GB2312"/>
          <w:color w:val="000000"/>
          <w:kern w:val="0"/>
          <w:sz w:val="32"/>
          <w:szCs w:val="32"/>
          <w:lang w:bidi="ar"/>
        </w:rPr>
        <w:t>提升网上办理便利化</w:t>
      </w:r>
      <w:r>
        <w:rPr>
          <w:rFonts w:hint="eastAsia" w:ascii="Times New Roman" w:hAnsi="Times New Roman" w:eastAsia="仿宋_GB2312" w:cs="仿宋_GB2312"/>
          <w:color w:val="000000"/>
          <w:kern w:val="0"/>
          <w:sz w:val="32"/>
          <w:szCs w:val="32"/>
          <w:lang w:eastAsia="zh-CN" w:bidi="ar"/>
        </w:rPr>
        <w:t>水平</w:t>
      </w:r>
      <w:r>
        <w:rPr>
          <w:rFonts w:hint="eastAsia" w:ascii="Times New Roman" w:hAnsi="Times New Roman" w:eastAsia="仿宋_GB2312" w:cs="仿宋_GB2312"/>
          <w:color w:val="000000"/>
          <w:kern w:val="0"/>
          <w:sz w:val="32"/>
          <w:szCs w:val="32"/>
          <w:lang w:bidi="ar"/>
        </w:rPr>
        <w:t>。</w:t>
      </w:r>
    </w:p>
    <w:p>
      <w:pPr>
        <w:widowControl/>
        <w:suppressAutoHyphens/>
        <w:spacing w:line="594"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黑体" w:cs="黑体"/>
          <w:color w:val="000000"/>
          <w:kern w:val="0"/>
          <w:sz w:val="32"/>
          <w:szCs w:val="32"/>
        </w:rPr>
        <w:t>第五条</w:t>
      </w:r>
      <w:r>
        <w:rPr>
          <w:rFonts w:hint="eastAsia" w:ascii="Times New Roman" w:hAnsi="Times New Roman" w:eastAsia="黑体" w:cs="黑体"/>
          <w:color w:val="000000"/>
          <w:kern w:val="0"/>
          <w:sz w:val="32"/>
          <w:szCs w:val="32"/>
          <w:lang w:val="en-US" w:eastAsia="zh-CN"/>
        </w:rPr>
        <w:t xml:space="preserve"> </w:t>
      </w:r>
      <w:r>
        <w:rPr>
          <w:rFonts w:hint="eastAsia" w:ascii="Times New Roman" w:hAnsi="Times New Roman" w:eastAsia="仿宋_GB2312" w:cs="仿宋_GB2312"/>
          <w:color w:val="000000"/>
          <w:kern w:val="0"/>
          <w:sz w:val="32"/>
          <w:szCs w:val="32"/>
        </w:rPr>
        <w:t>公司法施行前设立的公司在过渡期内申请减少注册资本但不减少实缴出资，</w:t>
      </w:r>
      <w:r>
        <w:rPr>
          <w:rFonts w:hint="eastAsia" w:ascii="Times New Roman" w:hAnsi="Times New Roman" w:eastAsia="仿宋_GB2312" w:cs="仿宋_GB2312"/>
          <w:color w:val="000000"/>
          <w:kern w:val="0"/>
          <w:sz w:val="32"/>
          <w:szCs w:val="32"/>
          <w:lang w:eastAsia="zh-CN"/>
        </w:rPr>
        <w:t>符合下列条件的，</w:t>
      </w:r>
      <w:r>
        <w:rPr>
          <w:rFonts w:hint="eastAsia" w:ascii="Times New Roman" w:hAnsi="Times New Roman" w:eastAsia="仿宋_GB2312" w:cs="仿宋_GB2312"/>
          <w:color w:val="000000"/>
          <w:kern w:val="0"/>
          <w:sz w:val="32"/>
          <w:szCs w:val="32"/>
        </w:rPr>
        <w:t>公司</w:t>
      </w:r>
      <w:r>
        <w:rPr>
          <w:rFonts w:hint="eastAsia" w:ascii="Times New Roman" w:hAnsi="Times New Roman" w:eastAsia="仿宋_GB2312" w:cs="仿宋_GB2312"/>
          <w:color w:val="000000"/>
          <w:kern w:val="0"/>
          <w:sz w:val="32"/>
          <w:szCs w:val="32"/>
          <w:lang w:eastAsia="zh-CN"/>
        </w:rPr>
        <w:t>可以</w:t>
      </w:r>
      <w:r>
        <w:rPr>
          <w:rFonts w:hint="eastAsia" w:ascii="Times New Roman" w:hAnsi="Times New Roman" w:eastAsia="仿宋_GB2312" w:cs="仿宋_GB2312"/>
          <w:color w:val="000000"/>
          <w:kern w:val="0"/>
          <w:sz w:val="32"/>
          <w:szCs w:val="32"/>
          <w:lang w:bidi="ar"/>
        </w:rPr>
        <w:t>通过国家企业信用信息公示系统向社会公示二十日</w:t>
      </w:r>
      <w:r>
        <w:rPr>
          <w:rFonts w:hint="eastAsia" w:ascii="Times New Roman" w:hAnsi="Times New Roman" w:eastAsia="仿宋_GB2312" w:cs="仿宋_GB2312"/>
          <w:color w:val="000000"/>
          <w:kern w:val="0"/>
          <w:sz w:val="32"/>
          <w:szCs w:val="32"/>
        </w:rPr>
        <w:t>。公示期内债权人没有提出异议的，公司凭申请书、承诺书办理注册资本变更登记</w:t>
      </w:r>
      <w:r>
        <w:rPr>
          <w:rFonts w:hint="eastAsia" w:ascii="Times New Roman" w:hAnsi="Times New Roman" w:eastAsia="仿宋_GB2312" w:cs="仿宋_GB2312"/>
          <w:color w:val="000000"/>
          <w:kern w:val="0"/>
          <w:sz w:val="32"/>
          <w:szCs w:val="32"/>
          <w:lang w:eastAsia="zh-CN"/>
        </w:rPr>
        <w:t>：</w:t>
      </w:r>
    </w:p>
    <w:p>
      <w:pPr>
        <w:widowControl/>
        <w:numPr>
          <w:ilvl w:val="0"/>
          <w:numId w:val="1"/>
        </w:numPr>
        <w:suppressAutoHyphens/>
        <w:spacing w:line="594"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不存在未结清债务或者债务明显低于公司已实缴</w:t>
      </w:r>
      <w:r>
        <w:rPr>
          <w:rFonts w:hint="eastAsia" w:ascii="Times New Roman" w:hAnsi="Times New Roman" w:eastAsia="仿宋_GB2312" w:cs="仿宋_GB2312"/>
          <w:color w:val="000000"/>
          <w:kern w:val="0"/>
          <w:sz w:val="32"/>
          <w:szCs w:val="32"/>
          <w:lang w:eastAsia="zh-CN"/>
        </w:rPr>
        <w:t>注册</w:t>
      </w:r>
      <w:r>
        <w:rPr>
          <w:rFonts w:hint="eastAsia" w:ascii="Times New Roman" w:hAnsi="Times New Roman" w:eastAsia="仿宋_GB2312" w:cs="仿宋_GB2312"/>
          <w:color w:val="000000"/>
          <w:kern w:val="0"/>
          <w:sz w:val="32"/>
          <w:szCs w:val="32"/>
        </w:rPr>
        <w:t>资本等情形</w:t>
      </w:r>
      <w:r>
        <w:rPr>
          <w:rFonts w:hint="eastAsia" w:ascii="Times New Roman" w:hAnsi="Times New Roman" w:eastAsia="仿宋_GB2312" w:cs="仿宋_GB2312"/>
          <w:color w:val="000000"/>
          <w:kern w:val="0"/>
          <w:sz w:val="32"/>
          <w:szCs w:val="32"/>
          <w:lang w:eastAsia="zh-CN"/>
        </w:rPr>
        <w:t>；</w:t>
      </w:r>
    </w:p>
    <w:p>
      <w:pPr>
        <w:widowControl/>
        <w:numPr>
          <w:ilvl w:val="0"/>
          <w:numId w:val="1"/>
        </w:numPr>
        <w:suppressAutoHyphens/>
        <w:spacing w:line="594"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全体股东承诺对减资前的公司债务在原有认缴出资额范围内承担连带责任</w:t>
      </w:r>
      <w:r>
        <w:rPr>
          <w:rFonts w:hint="eastAsia" w:ascii="Times New Roman" w:hAnsi="Times New Roman" w:eastAsia="仿宋_GB2312" w:cs="仿宋_GB2312"/>
          <w:color w:val="000000"/>
          <w:kern w:val="0"/>
          <w:sz w:val="32"/>
          <w:szCs w:val="32"/>
          <w:lang w:eastAsia="zh-CN"/>
        </w:rPr>
        <w:t>；</w:t>
      </w:r>
    </w:p>
    <w:p>
      <w:pPr>
        <w:widowControl/>
        <w:numPr>
          <w:ilvl w:val="0"/>
          <w:numId w:val="1"/>
        </w:numPr>
        <w:suppressAutoHyphens/>
        <w:spacing w:line="594"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全体董事承诺不损害公司的债务履行能力和持续经营能力</w:t>
      </w:r>
      <w:r>
        <w:rPr>
          <w:rFonts w:hint="eastAsia" w:ascii="Times New Roman" w:hAnsi="Times New Roman" w:eastAsia="仿宋_GB2312" w:cs="仿宋_GB2312"/>
          <w:color w:val="000000"/>
          <w:kern w:val="0"/>
          <w:sz w:val="32"/>
          <w:szCs w:val="32"/>
          <w:lang w:eastAsia="zh-CN"/>
        </w:rPr>
        <w:t>。</w:t>
      </w:r>
    </w:p>
    <w:p>
      <w:pPr>
        <w:suppressAutoHyphens/>
        <w:spacing w:line="594" w:lineRule="exact"/>
        <w:ind w:firstLine="640" w:firstLineChars="200"/>
        <w:rPr>
          <w:rFonts w:hint="eastAsia" w:ascii="Times New Roman" w:hAnsi="Times New Roman" w:eastAsia="仿宋_GB2312" w:cs="仿宋_GB2312"/>
          <w:color w:val="000000"/>
          <w:kern w:val="0"/>
          <w:sz w:val="32"/>
          <w:szCs w:val="32"/>
          <w:lang w:bidi="ar"/>
        </w:rPr>
      </w:pPr>
      <w:r>
        <w:rPr>
          <w:rFonts w:hint="eastAsia" w:ascii="Times New Roman" w:hAnsi="Times New Roman" w:eastAsia="仿宋_GB2312" w:cs="仿宋_GB2312"/>
          <w:color w:val="000000"/>
          <w:kern w:val="0"/>
          <w:sz w:val="32"/>
          <w:szCs w:val="32"/>
        </w:rPr>
        <w:t>不符合前款规定的，公司应当按照公司法第二百二十四条</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第二百二十</w:t>
      </w:r>
      <w:r>
        <w:rPr>
          <w:rFonts w:hint="eastAsia" w:ascii="Times New Roman" w:hAnsi="Times New Roman" w:eastAsia="仿宋_GB2312" w:cs="仿宋_GB2312"/>
          <w:color w:val="000000"/>
          <w:kern w:val="0"/>
          <w:sz w:val="32"/>
          <w:szCs w:val="32"/>
          <w:lang w:eastAsia="zh-CN"/>
        </w:rPr>
        <w:t>五</w:t>
      </w:r>
      <w:r>
        <w:rPr>
          <w:rFonts w:hint="eastAsia" w:ascii="Times New Roman" w:hAnsi="Times New Roman" w:eastAsia="仿宋_GB2312" w:cs="仿宋_GB2312"/>
          <w:color w:val="000000"/>
          <w:kern w:val="0"/>
          <w:sz w:val="32"/>
          <w:szCs w:val="32"/>
        </w:rPr>
        <w:t>条</w:t>
      </w:r>
      <w:r>
        <w:rPr>
          <w:rFonts w:hint="eastAsia" w:ascii="Times New Roman" w:hAnsi="Times New Roman" w:eastAsia="仿宋_GB2312" w:cs="仿宋_GB2312"/>
          <w:color w:val="000000"/>
          <w:kern w:val="0"/>
          <w:sz w:val="32"/>
          <w:szCs w:val="32"/>
          <w:lang w:eastAsia="zh-CN"/>
        </w:rPr>
        <w:t>等规定</w:t>
      </w:r>
      <w:r>
        <w:rPr>
          <w:rFonts w:hint="eastAsia" w:ascii="Times New Roman" w:hAnsi="Times New Roman" w:eastAsia="仿宋_GB2312" w:cs="仿宋_GB2312"/>
          <w:color w:val="000000"/>
          <w:kern w:val="0"/>
          <w:sz w:val="32"/>
          <w:szCs w:val="32"/>
        </w:rPr>
        <w:t>办理减资。</w:t>
      </w:r>
    </w:p>
    <w:p>
      <w:pPr>
        <w:spacing w:line="594"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黑体" w:cs="黑体"/>
          <w:color w:val="000000"/>
          <w:kern w:val="0"/>
          <w:sz w:val="32"/>
          <w:szCs w:val="32"/>
        </w:rPr>
        <w:t>第六条</w:t>
      </w:r>
      <w:r>
        <w:rPr>
          <w:rFonts w:hint="eastAsia" w:ascii="Times New Roman" w:hAnsi="Times New Roman" w:eastAsia="仿宋_GB2312" w:cs="仿宋_GB2312"/>
          <w:color w:val="000000"/>
          <w:kern w:val="0"/>
          <w:sz w:val="32"/>
          <w:szCs w:val="32"/>
        </w:rPr>
        <w:t xml:space="preserve"> 公司法施行前设立的有限责任公司在过渡期内未调整出资期限的，公司登记机关</w:t>
      </w:r>
      <w:r>
        <w:rPr>
          <w:rFonts w:hint="eastAsia" w:ascii="Times New Roman" w:hAnsi="Times New Roman" w:eastAsia="仿宋_GB2312" w:cs="仿宋_GB2312"/>
          <w:color w:val="000000"/>
          <w:kern w:val="0"/>
          <w:sz w:val="32"/>
          <w:szCs w:val="32"/>
          <w:lang w:eastAsia="zh-CN"/>
        </w:rPr>
        <w:t>可以依法</w:t>
      </w:r>
      <w:r>
        <w:rPr>
          <w:rFonts w:hint="eastAsia" w:ascii="Times New Roman" w:hAnsi="Times New Roman" w:eastAsia="仿宋_GB2312" w:cs="仿宋_GB2312"/>
          <w:color w:val="000000"/>
          <w:kern w:val="0"/>
          <w:sz w:val="32"/>
          <w:szCs w:val="32"/>
        </w:rPr>
        <w:t>要求其在九十日内调整出资期限，出资期限自2027年7月1日起不得超过五年。</w:t>
      </w:r>
    </w:p>
    <w:p>
      <w:pPr>
        <w:widowControl/>
        <w:suppressAutoHyphens/>
        <w:spacing w:line="594"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黑体" w:cs="黑体"/>
          <w:color w:val="333333"/>
          <w:kern w:val="0"/>
          <w:sz w:val="32"/>
          <w:szCs w:val="32"/>
        </w:rPr>
        <w:t xml:space="preserve">第七条 </w:t>
      </w:r>
      <w:r>
        <w:rPr>
          <w:rFonts w:hint="eastAsia" w:ascii="Times New Roman" w:hAnsi="Times New Roman" w:eastAsia="仿宋_GB2312" w:cs="仿宋_GB2312"/>
          <w:color w:val="000000"/>
          <w:kern w:val="0"/>
          <w:sz w:val="32"/>
          <w:szCs w:val="32"/>
        </w:rPr>
        <w:t>对公司法施行前设立、出资期限超过三十年或者出资额超过十亿元的公司，公司登记机关可以结合股东出资能力、主营项目、资产规模等情况，对注册资本的真实性进行研判。公司登记机关可以要求公司提供情况说明，也可以组织行业专业机构进行评估，或者与相关部门协商研判，认定公司出资期限、出资额确实存在明显异常的，经省级市场</w:t>
      </w:r>
      <w:r>
        <w:rPr>
          <w:rFonts w:hint="eastAsia" w:ascii="Times New Roman" w:hAnsi="Times New Roman" w:eastAsia="仿宋_GB2312" w:cs="仿宋_GB2312"/>
          <w:color w:val="000000"/>
          <w:kern w:val="0"/>
          <w:sz w:val="32"/>
          <w:szCs w:val="32"/>
          <w:lang w:eastAsia="zh-CN"/>
        </w:rPr>
        <w:t>监督管理</w:t>
      </w:r>
      <w:r>
        <w:rPr>
          <w:rFonts w:hint="eastAsia" w:ascii="Times New Roman" w:hAnsi="Times New Roman" w:eastAsia="仿宋_GB2312" w:cs="仿宋_GB2312"/>
          <w:color w:val="000000"/>
          <w:kern w:val="0"/>
          <w:sz w:val="32"/>
          <w:szCs w:val="32"/>
        </w:rPr>
        <w:t>部门同意后，</w:t>
      </w:r>
      <w:r>
        <w:rPr>
          <w:rFonts w:hint="eastAsia" w:ascii="Times New Roman" w:hAnsi="Times New Roman" w:eastAsia="仿宋_GB2312" w:cs="仿宋_GB2312"/>
          <w:color w:val="000000"/>
          <w:kern w:val="0"/>
          <w:sz w:val="32"/>
          <w:szCs w:val="32"/>
          <w:lang w:eastAsia="zh-CN"/>
        </w:rPr>
        <w:t>可以依法</w:t>
      </w:r>
      <w:r>
        <w:rPr>
          <w:rFonts w:hint="eastAsia" w:ascii="Times New Roman" w:hAnsi="Times New Roman" w:eastAsia="仿宋_GB2312" w:cs="仿宋_GB2312"/>
          <w:color w:val="000000"/>
          <w:kern w:val="0"/>
          <w:sz w:val="32"/>
          <w:szCs w:val="32"/>
        </w:rPr>
        <w:t>要求其六个月内对出资期限、出资额进行调整，调整后的出资期限自2027年7月1日起不得超过五年。</w:t>
      </w:r>
    </w:p>
    <w:p>
      <w:pPr>
        <w:suppressAutoHyphens/>
        <w:spacing w:line="594"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黑体" w:cs="黑体"/>
          <w:color w:val="000000"/>
          <w:kern w:val="0"/>
          <w:sz w:val="32"/>
          <w:szCs w:val="32"/>
        </w:rPr>
        <w:t xml:space="preserve">第八条 </w:t>
      </w:r>
      <w:r>
        <w:rPr>
          <w:rFonts w:hint="eastAsia" w:ascii="Times New Roman" w:hAnsi="Times New Roman" w:eastAsia="仿宋_GB2312" w:cs="仿宋_GB2312"/>
          <w:color w:val="000000"/>
          <w:kern w:val="0"/>
          <w:sz w:val="32"/>
          <w:szCs w:val="32"/>
        </w:rPr>
        <w:t>公司法施行前设立承担国家重大战略任务、关系国计民生或者涉及国家安全、重大公共利益的公司，经国务院主管部门或者省级以上人民政府同意，可以按原有出资期限出资。</w:t>
      </w:r>
    </w:p>
    <w:p>
      <w:pPr>
        <w:suppressAutoHyphens/>
        <w:spacing w:line="594" w:lineRule="exact"/>
        <w:ind w:firstLine="640" w:firstLineChars="200"/>
        <w:jc w:val="left"/>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前款公司包括民营、外商投资、国家出资等各类公司。</w:t>
      </w:r>
    </w:p>
    <w:p>
      <w:pPr>
        <w:spacing w:line="594"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黑体" w:cs="黑体"/>
          <w:color w:val="000000"/>
          <w:kern w:val="0"/>
          <w:sz w:val="32"/>
          <w:szCs w:val="32"/>
        </w:rPr>
        <w:t xml:space="preserve">第九条 </w:t>
      </w:r>
      <w:r>
        <w:rPr>
          <w:rFonts w:hint="eastAsia" w:ascii="Times New Roman" w:hAnsi="Times New Roman" w:eastAsia="仿宋_GB2312" w:cs="仿宋_GB2312"/>
          <w:color w:val="000000"/>
          <w:kern w:val="0"/>
          <w:sz w:val="32"/>
          <w:szCs w:val="32"/>
        </w:rPr>
        <w:t>设立有限责任公司存在注册资本明显过高，有悖客观常识和所在行业特点，明显不具备实缴能力等违背真实性原则，违反</w:t>
      </w:r>
      <w:r>
        <w:rPr>
          <w:rFonts w:hint="eastAsia" w:ascii="Times New Roman" w:hAnsi="Times New Roman" w:eastAsia="仿宋_GB2312" w:cs="仿宋_GB2312"/>
          <w:color w:val="000000"/>
          <w:sz w:val="32"/>
          <w:szCs w:val="32"/>
          <w:lang w:bidi="ar"/>
        </w:rPr>
        <w:t>法律、行政法规以及国务院决定规定的，公司登记机关不予登记。</w:t>
      </w:r>
    </w:p>
    <w:p>
      <w:pPr>
        <w:suppressAutoHyphens/>
        <w:spacing w:line="594" w:lineRule="exact"/>
        <w:ind w:firstLine="640" w:firstLineChars="200"/>
        <w:rPr>
          <w:rFonts w:hint="eastAsia" w:ascii="Times New Roman" w:hAnsi="Times New Roman" w:eastAsia="仿宋_GB2312" w:cs="仿宋_GB2312"/>
          <w:color w:val="000000"/>
          <w:sz w:val="32"/>
          <w:szCs w:val="32"/>
          <w:lang w:bidi="ar"/>
        </w:rPr>
      </w:pPr>
      <w:r>
        <w:rPr>
          <w:rFonts w:hint="eastAsia" w:ascii="Times New Roman" w:hAnsi="Times New Roman" w:eastAsia="黑体" w:cs="黑体"/>
          <w:color w:val="333333"/>
          <w:kern w:val="0"/>
          <w:sz w:val="32"/>
          <w:szCs w:val="32"/>
        </w:rPr>
        <w:t xml:space="preserve">第十条 </w:t>
      </w:r>
      <w:r>
        <w:rPr>
          <w:rFonts w:hint="eastAsia" w:ascii="Times New Roman" w:hAnsi="Times New Roman" w:eastAsia="仿宋_GB2312" w:cs="仿宋_GB2312"/>
          <w:color w:val="000000"/>
          <w:sz w:val="32"/>
          <w:szCs w:val="32"/>
          <w:lang w:bidi="ar"/>
        </w:rPr>
        <w:t>公司应当按照公司法第四十条规定自信息形成之日起二十个工作日内，将股东认缴和实缴的出资额、出资方式、出资日期，发起人认购的股份数，以及</w:t>
      </w:r>
      <w:r>
        <w:rPr>
          <w:rFonts w:hint="eastAsia" w:ascii="仿宋_GB2312" w:hAnsi="仿宋_GB2312" w:eastAsia="仿宋_GB2312" w:cs="仿宋_GB2312"/>
          <w:sz w:val="32"/>
          <w:szCs w:val="32"/>
        </w:rPr>
        <w:t>公司股东或者发起人的股权、股份变更</w:t>
      </w:r>
      <w:r>
        <w:rPr>
          <w:rFonts w:hint="eastAsia" w:ascii="Times New Roman" w:hAnsi="Times New Roman" w:eastAsia="仿宋_GB2312" w:cs="仿宋_GB2312"/>
          <w:color w:val="000000"/>
          <w:sz w:val="32"/>
          <w:szCs w:val="32"/>
          <w:lang w:bidi="ar"/>
        </w:rPr>
        <w:t>等信息在国家企业信用信息公示系统上向社会公示。</w:t>
      </w:r>
    </w:p>
    <w:p>
      <w:pPr>
        <w:suppressAutoHyphens/>
        <w:spacing w:line="594" w:lineRule="exact"/>
        <w:ind w:firstLine="640" w:firstLineChars="200"/>
        <w:rPr>
          <w:rFonts w:hint="eastAsia" w:ascii="Times New Roman" w:hAnsi="Times New Roman" w:eastAsia="仿宋_GB2312" w:cs="仿宋_GB2312"/>
          <w:color w:val="000000"/>
          <w:sz w:val="32"/>
          <w:szCs w:val="32"/>
          <w:lang w:bidi="ar"/>
        </w:rPr>
      </w:pPr>
      <w:r>
        <w:rPr>
          <w:rFonts w:hint="eastAsia" w:ascii="Times New Roman" w:hAnsi="Times New Roman" w:eastAsia="仿宋_GB2312" w:cs="仿宋_GB2312"/>
          <w:color w:val="000000"/>
          <w:sz w:val="32"/>
          <w:szCs w:val="32"/>
          <w:lang w:bidi="ar"/>
        </w:rPr>
        <w:t>公司应当通过国家企业信用信息公示系统上传股东名册、财务报表等</w:t>
      </w:r>
      <w:r>
        <w:rPr>
          <w:rFonts w:hint="eastAsia" w:ascii="Times New Roman" w:hAnsi="Times New Roman" w:eastAsia="仿宋_GB2312" w:cs="仿宋_GB2312"/>
          <w:color w:val="000000"/>
          <w:sz w:val="32"/>
          <w:szCs w:val="32"/>
          <w:lang w:eastAsia="zh-CN" w:bidi="ar"/>
        </w:rPr>
        <w:t>说明</w:t>
      </w:r>
      <w:r>
        <w:rPr>
          <w:rFonts w:hint="eastAsia" w:ascii="Times New Roman" w:hAnsi="Times New Roman" w:eastAsia="仿宋_GB2312" w:cs="仿宋_GB2312"/>
          <w:color w:val="000000"/>
          <w:sz w:val="32"/>
          <w:szCs w:val="32"/>
          <w:lang w:bidi="ar"/>
        </w:rPr>
        <w:t>股东实缴</w:t>
      </w:r>
      <w:r>
        <w:rPr>
          <w:rFonts w:hint="eastAsia" w:ascii="Times New Roman" w:hAnsi="Times New Roman" w:eastAsia="仿宋_GB2312" w:cs="仿宋_GB2312"/>
          <w:color w:val="000000"/>
          <w:sz w:val="32"/>
          <w:szCs w:val="32"/>
          <w:lang w:eastAsia="zh-CN" w:bidi="ar"/>
        </w:rPr>
        <w:t>的</w:t>
      </w:r>
      <w:r>
        <w:rPr>
          <w:rFonts w:hint="eastAsia" w:ascii="Times New Roman" w:hAnsi="Times New Roman" w:eastAsia="仿宋_GB2312" w:cs="仿宋_GB2312"/>
          <w:color w:val="000000"/>
          <w:sz w:val="32"/>
          <w:szCs w:val="32"/>
          <w:lang w:bidi="ar"/>
        </w:rPr>
        <w:t>相关材料。</w:t>
      </w:r>
    </w:p>
    <w:p>
      <w:pPr>
        <w:widowControl/>
        <w:spacing w:line="240" w:lineRule="auto"/>
        <w:ind w:firstLine="640" w:firstLineChars="200"/>
        <w:jc w:val="left"/>
        <w:rPr>
          <w:rFonts w:hint="eastAsia" w:ascii="仿宋_GB2312" w:hAnsi="仿宋_GB2312" w:eastAsia="仿宋_GB2312" w:cs="仿宋_GB2312"/>
          <w:sz w:val="32"/>
          <w:szCs w:val="32"/>
        </w:rPr>
      </w:pPr>
      <w:r>
        <w:rPr>
          <w:rFonts w:hint="eastAsia" w:ascii="Times New Roman" w:hAnsi="Times New Roman" w:eastAsia="黑体" w:cs="黑体"/>
          <w:color w:val="333333"/>
          <w:kern w:val="0"/>
          <w:sz w:val="32"/>
          <w:szCs w:val="32"/>
        </w:rPr>
        <w:t xml:space="preserve">第十一条 </w:t>
      </w:r>
      <w:r>
        <w:rPr>
          <w:rFonts w:hint="eastAsia" w:ascii="Times New Roman" w:hAnsi="Times New Roman" w:eastAsia="仿宋_GB2312" w:cs="仿宋_GB2312"/>
          <w:kern w:val="0"/>
          <w:sz w:val="32"/>
          <w:szCs w:val="32"/>
        </w:rPr>
        <w:t>公司法施行前</w:t>
      </w:r>
      <w:r>
        <w:rPr>
          <w:rFonts w:hint="eastAsia" w:ascii="Times New Roman" w:hAnsi="Times New Roman" w:eastAsia="仿宋_GB2312" w:cs="仿宋_GB2312"/>
          <w:kern w:val="0"/>
          <w:sz w:val="32"/>
          <w:szCs w:val="32"/>
          <w:lang w:eastAsia="zh-CN"/>
        </w:rPr>
        <w:t>设立的公司</w:t>
      </w:r>
      <w:r>
        <w:rPr>
          <w:rFonts w:hint="eastAsia" w:ascii="Times New Roman" w:hAnsi="Times New Roman" w:eastAsia="仿宋_GB2312" w:cs="仿宋_GB2312"/>
          <w:kern w:val="0"/>
          <w:sz w:val="32"/>
          <w:szCs w:val="32"/>
        </w:rPr>
        <w:t>被吊销营业执照、责令关</w:t>
      </w:r>
      <w:r>
        <w:rPr>
          <w:rFonts w:hint="eastAsia" w:ascii="Times New Roman" w:hAnsi="Times New Roman" w:eastAsia="仿宋_GB2312"/>
          <w:kern w:val="0"/>
          <w:sz w:val="32"/>
          <w:szCs w:val="32"/>
          <w:shd w:val="clear" w:color="auto" w:fill="FFFFFF"/>
        </w:rPr>
        <w:t>闭或者被撤销导致无法调整注册资本，或者</w:t>
      </w:r>
      <w:r>
        <w:rPr>
          <w:rFonts w:hint="eastAsia" w:ascii="Times New Roman" w:hAnsi="Times New Roman" w:eastAsia="仿宋_GB2312" w:cs="Times New Roman"/>
          <w:kern w:val="0"/>
          <w:sz w:val="32"/>
          <w:szCs w:val="32"/>
          <w:shd w:val="clear" w:color="auto" w:fill="FFFFFF"/>
          <w:lang w:val="en-US" w:eastAsia="zh-CN" w:bidi="ar"/>
        </w:rPr>
        <w:t>通过登记的住所、经营场所无法联系</w:t>
      </w:r>
      <w:r>
        <w:rPr>
          <w:rFonts w:hint="eastAsia" w:ascii="Times New Roman" w:hAnsi="Times New Roman" w:eastAsia="仿宋_GB2312" w:cs="Times New Roman"/>
          <w:kern w:val="0"/>
          <w:sz w:val="32"/>
          <w:szCs w:val="32"/>
          <w:shd w:val="clear" w:color="auto" w:fill="FFFFFF"/>
          <w:lang w:eastAsia="zh-CN"/>
        </w:rPr>
        <w:t>被列入经营异常名录</w:t>
      </w:r>
      <w:r>
        <w:rPr>
          <w:rFonts w:hint="eastAsia" w:ascii="Times New Roman" w:hAnsi="Times New Roman" w:eastAsia="仿宋_GB2312"/>
          <w:kern w:val="0"/>
          <w:sz w:val="32"/>
          <w:szCs w:val="32"/>
          <w:shd w:val="clear" w:color="auto" w:fill="FFFFFF"/>
        </w:rPr>
        <w:t>的，公司登记机关对其另册管理，在</w:t>
      </w:r>
      <w:r>
        <w:rPr>
          <w:rFonts w:hint="eastAsia" w:ascii="Times New Roman" w:hAnsi="Times New Roman" w:eastAsia="仿宋_GB2312" w:cs="Times New Roman"/>
          <w:kern w:val="0"/>
          <w:sz w:val="32"/>
          <w:szCs w:val="32"/>
          <w:shd w:val="clear" w:color="auto" w:fill="FFFFFF"/>
        </w:rPr>
        <w:t>国家企业信用信息公示系统</w:t>
      </w:r>
      <w:r>
        <w:rPr>
          <w:rFonts w:hint="eastAsia" w:ascii="Times New Roman" w:hAnsi="Times New Roman" w:eastAsia="仿宋_GB2312" w:cs="Times New Roman"/>
          <w:kern w:val="0"/>
          <w:sz w:val="32"/>
          <w:szCs w:val="32"/>
          <w:shd w:val="clear" w:color="auto" w:fill="FFFFFF"/>
          <w:lang w:eastAsia="zh-CN"/>
        </w:rPr>
        <w:t>上</w:t>
      </w:r>
      <w:r>
        <w:rPr>
          <w:rFonts w:hint="eastAsia" w:ascii="Times New Roman" w:hAnsi="Times New Roman" w:eastAsia="仿宋_GB2312" w:cs="Times New Roman"/>
          <w:kern w:val="0"/>
          <w:sz w:val="32"/>
          <w:szCs w:val="32"/>
          <w:shd w:val="clear" w:color="auto" w:fill="FFFFFF"/>
        </w:rPr>
        <w:t>作出</w:t>
      </w:r>
      <w:r>
        <w:rPr>
          <w:rFonts w:hint="eastAsia" w:ascii="Times New Roman" w:hAnsi="Times New Roman" w:eastAsia="仿宋_GB2312"/>
          <w:kern w:val="0"/>
          <w:sz w:val="32"/>
          <w:szCs w:val="32"/>
          <w:shd w:val="clear" w:color="auto" w:fill="FFFFFF"/>
        </w:rPr>
        <w:t>特别标注并向社会公示。</w:t>
      </w:r>
    </w:p>
    <w:p>
      <w:pPr>
        <w:suppressAutoHyphens/>
        <w:spacing w:line="594"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公司登记机关采用“双随机、一公开”监管方式对公司公示认缴和实缴信息进行监督抽查。公司登记机关应当加强政府部门间信息互联共享，根据公司的信用风险状况实施分级分类监管，并强化信用风险分类结果的综合应用。</w:t>
      </w:r>
    </w:p>
    <w:p>
      <w:pPr>
        <w:suppressAutoHyphens/>
        <w:spacing w:line="594" w:lineRule="exact"/>
        <w:ind w:firstLine="640" w:firstLineChars="200"/>
        <w:rPr>
          <w:rFonts w:hint="eastAsia" w:ascii="Times New Roman" w:hAnsi="Times New Roman" w:eastAsia="仿宋_GB2312" w:cs="仿宋_GB2312"/>
          <w:color w:val="000000"/>
          <w:kern w:val="0"/>
          <w:sz w:val="32"/>
          <w:szCs w:val="32"/>
          <w:lang w:bidi="ar"/>
        </w:rPr>
      </w:pPr>
      <w:r>
        <w:rPr>
          <w:rFonts w:hint="eastAsia" w:ascii="Times New Roman" w:hAnsi="Times New Roman" w:eastAsia="黑体" w:cs="黑体"/>
          <w:color w:val="333333"/>
          <w:kern w:val="0"/>
          <w:sz w:val="32"/>
          <w:szCs w:val="32"/>
        </w:rPr>
        <w:t xml:space="preserve">第十三条 </w:t>
      </w:r>
      <w:r>
        <w:rPr>
          <w:rFonts w:hint="eastAsia" w:ascii="Times New Roman" w:hAnsi="Times New Roman" w:eastAsia="仿宋_GB2312" w:cs="仿宋_GB2312"/>
          <w:color w:val="000000"/>
          <w:kern w:val="0"/>
          <w:sz w:val="32"/>
          <w:szCs w:val="32"/>
          <w:lang w:bidi="ar"/>
        </w:rPr>
        <w:t>中介机构及其工作人员</w:t>
      </w:r>
      <w:r>
        <w:rPr>
          <w:rFonts w:hint="eastAsia" w:ascii="Times New Roman" w:hAnsi="Times New Roman" w:eastAsia="仿宋_GB2312" w:cs="仿宋_GB2312"/>
          <w:kern w:val="0"/>
          <w:sz w:val="32"/>
          <w:szCs w:val="32"/>
          <w:lang w:bidi="ar"/>
        </w:rPr>
        <w:t>代为办理登记事宜</w:t>
      </w:r>
      <w:r>
        <w:rPr>
          <w:rFonts w:hint="eastAsia" w:ascii="Times New Roman" w:hAnsi="Times New Roman" w:eastAsia="仿宋_GB2312" w:cs="仿宋_GB2312"/>
          <w:kern w:val="0"/>
          <w:sz w:val="32"/>
          <w:szCs w:val="32"/>
          <w:lang w:eastAsia="zh-CN" w:bidi="ar"/>
        </w:rPr>
        <w:t>时</w:t>
      </w:r>
      <w:r>
        <w:rPr>
          <w:rFonts w:hint="eastAsia" w:ascii="Times New Roman" w:hAnsi="Times New Roman" w:eastAsia="仿宋_GB2312" w:cs="仿宋_GB2312"/>
          <w:kern w:val="0"/>
          <w:sz w:val="32"/>
          <w:szCs w:val="32"/>
          <w:lang w:bidi="ar"/>
        </w:rPr>
        <w:t>应当遵守法律法规规定，标明其代理身份，</w:t>
      </w:r>
      <w:r>
        <w:rPr>
          <w:rFonts w:hint="eastAsia" w:ascii="Times New Roman" w:hAnsi="Times New Roman" w:eastAsia="仿宋_GB2312" w:cs="仿宋_GB2312"/>
          <w:color w:val="000000"/>
          <w:kern w:val="0"/>
          <w:sz w:val="32"/>
          <w:szCs w:val="32"/>
          <w:lang w:bidi="ar"/>
        </w:rPr>
        <w:t>不得</w:t>
      </w:r>
      <w:r>
        <w:rPr>
          <w:rFonts w:hint="eastAsia" w:ascii="Times New Roman" w:hAnsi="Times New Roman" w:eastAsia="仿宋_GB2312" w:cs="仿宋_GB2312"/>
          <w:kern w:val="0"/>
          <w:sz w:val="32"/>
          <w:szCs w:val="32"/>
          <w:lang w:bidi="ar"/>
        </w:rPr>
        <w:t>进行</w:t>
      </w:r>
      <w:r>
        <w:rPr>
          <w:rFonts w:hint="eastAsia" w:ascii="Times New Roman" w:hAnsi="Times New Roman" w:eastAsia="仿宋_GB2312" w:cs="仿宋_GB2312"/>
          <w:color w:val="000000"/>
          <w:kern w:val="0"/>
          <w:sz w:val="32"/>
          <w:szCs w:val="32"/>
          <w:lang w:bidi="ar"/>
        </w:rPr>
        <w:t>虚假宣传</w:t>
      </w:r>
      <w:r>
        <w:rPr>
          <w:rFonts w:hint="eastAsia" w:ascii="Times New Roman" w:hAnsi="Times New Roman" w:eastAsia="仿宋_GB2312" w:cs="仿宋_GB2312"/>
          <w:kern w:val="0"/>
          <w:sz w:val="32"/>
          <w:szCs w:val="32"/>
          <w:lang w:bidi="ar"/>
        </w:rPr>
        <w:t>，</w:t>
      </w:r>
      <w:r>
        <w:rPr>
          <w:rFonts w:hint="eastAsia" w:ascii="Times New Roman" w:hAnsi="Times New Roman" w:eastAsia="仿宋_GB2312" w:cs="仿宋_GB2312"/>
          <w:color w:val="000000"/>
          <w:kern w:val="0"/>
          <w:sz w:val="32"/>
          <w:szCs w:val="32"/>
          <w:lang w:bidi="ar"/>
        </w:rPr>
        <w:t>不得采取隐瞒、欺诈等不正当手段承揽业务</w:t>
      </w:r>
      <w:r>
        <w:rPr>
          <w:rFonts w:hint="eastAsia" w:ascii="Times New Roman" w:hAnsi="Times New Roman" w:eastAsia="仿宋_GB2312" w:cs="仿宋_GB2312"/>
          <w:kern w:val="0"/>
          <w:sz w:val="32"/>
          <w:szCs w:val="32"/>
          <w:lang w:bidi="ar"/>
        </w:rPr>
        <w:t>，</w:t>
      </w:r>
      <w:r>
        <w:rPr>
          <w:rFonts w:hint="eastAsia" w:ascii="Times New Roman" w:hAnsi="Times New Roman" w:eastAsia="仿宋_GB2312" w:cs="仿宋_GB2312"/>
          <w:color w:val="000000"/>
          <w:kern w:val="0"/>
          <w:sz w:val="32"/>
          <w:szCs w:val="32"/>
          <w:lang w:bidi="ar"/>
        </w:rPr>
        <w:t>不得诱导、协助委托人实施</w:t>
      </w:r>
      <w:r>
        <w:rPr>
          <w:rFonts w:hint="eastAsia" w:ascii="Times New Roman" w:hAnsi="Times New Roman" w:eastAsia="仿宋_GB2312" w:cs="仿宋_GB2312"/>
          <w:kern w:val="0"/>
          <w:sz w:val="32"/>
          <w:szCs w:val="32"/>
          <w:lang w:bidi="ar"/>
        </w:rPr>
        <w:t>虚报注册</w:t>
      </w:r>
      <w:r>
        <w:rPr>
          <w:rFonts w:hint="eastAsia" w:ascii="Times New Roman" w:hAnsi="Times New Roman" w:eastAsia="仿宋_GB2312" w:cs="仿宋_GB2312"/>
          <w:kern w:val="0"/>
          <w:sz w:val="32"/>
          <w:szCs w:val="32"/>
          <w:lang w:eastAsia="zh-CN" w:bidi="ar"/>
        </w:rPr>
        <w:t>资本</w:t>
      </w:r>
      <w:r>
        <w:rPr>
          <w:rFonts w:hint="eastAsia" w:ascii="Times New Roman" w:hAnsi="Times New Roman" w:eastAsia="仿宋_GB2312" w:cs="仿宋_GB2312"/>
          <w:kern w:val="0"/>
          <w:sz w:val="32"/>
          <w:szCs w:val="32"/>
          <w:lang w:bidi="ar"/>
        </w:rPr>
        <w:t>、虚假出资、抽逃出资等</w:t>
      </w:r>
      <w:r>
        <w:rPr>
          <w:rFonts w:hint="eastAsia" w:ascii="Times New Roman" w:hAnsi="Times New Roman" w:eastAsia="仿宋_GB2312" w:cs="仿宋_GB2312"/>
          <w:color w:val="000000"/>
          <w:kern w:val="0"/>
          <w:sz w:val="32"/>
          <w:szCs w:val="32"/>
          <w:lang w:bidi="ar"/>
        </w:rPr>
        <w:t>违法违规活动。</w:t>
      </w:r>
    </w:p>
    <w:p>
      <w:pPr>
        <w:suppressAutoHyphens/>
        <w:spacing w:line="594"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Times New Roman" w:hAnsi="Times New Roman" w:eastAsia="仿宋_GB2312" w:cs="仿宋_GB2312"/>
          <w:kern w:val="0"/>
          <w:sz w:val="32"/>
          <w:szCs w:val="32"/>
        </w:rPr>
        <w:t>公司未按照第六条、第七条规定调整其出资期限、出资额的，公司登记机关</w:t>
      </w:r>
      <w:r>
        <w:rPr>
          <w:rFonts w:hint="eastAsia" w:ascii="Times New Roman" w:hAnsi="Times New Roman" w:eastAsia="仿宋_GB2312" w:cs="仿宋_GB2312"/>
          <w:color w:val="000000"/>
          <w:kern w:val="0"/>
          <w:sz w:val="32"/>
          <w:szCs w:val="32"/>
        </w:rPr>
        <w:t>在国家企业信用信息公示系统上</w:t>
      </w:r>
      <w:r>
        <w:rPr>
          <w:rFonts w:hint="eastAsia" w:ascii="Times New Roman" w:hAnsi="Times New Roman" w:eastAsia="仿宋_GB2312" w:cs="仿宋_GB2312"/>
          <w:color w:val="000000"/>
          <w:kern w:val="0"/>
          <w:sz w:val="32"/>
          <w:szCs w:val="32"/>
          <w:lang w:val="en-US" w:eastAsia="zh-CN"/>
        </w:rPr>
        <w:t>作出</w:t>
      </w:r>
      <w:r>
        <w:rPr>
          <w:rFonts w:hint="eastAsia" w:ascii="Times New Roman" w:hAnsi="Times New Roman" w:eastAsia="仿宋_GB2312" w:cs="仿宋_GB2312"/>
          <w:color w:val="000000"/>
          <w:kern w:val="0"/>
          <w:sz w:val="32"/>
          <w:szCs w:val="32"/>
        </w:rPr>
        <w:t>特别标注并</w:t>
      </w:r>
      <w:r>
        <w:rPr>
          <w:rFonts w:hint="eastAsia" w:ascii="Times New Roman" w:hAnsi="Times New Roman" w:eastAsia="仿宋_GB2312"/>
          <w:kern w:val="0"/>
          <w:sz w:val="32"/>
          <w:szCs w:val="32"/>
          <w:shd w:val="clear" w:color="auto" w:fill="FFFFFF"/>
        </w:rPr>
        <w:t>向社会</w:t>
      </w:r>
      <w:r>
        <w:rPr>
          <w:rFonts w:hint="eastAsia" w:ascii="Times New Roman" w:hAnsi="Times New Roman" w:eastAsia="仿宋_GB2312" w:cs="仿宋_GB2312"/>
          <w:color w:val="000000"/>
          <w:kern w:val="0"/>
          <w:sz w:val="32"/>
          <w:szCs w:val="32"/>
        </w:rPr>
        <w:t>公示</w:t>
      </w:r>
      <w:r>
        <w:rPr>
          <w:rFonts w:hint="eastAsia" w:ascii="Times New Roman" w:hAnsi="Times New Roman" w:eastAsia="仿宋_GB2312" w:cs="仿宋_GB2312"/>
          <w:kern w:val="0"/>
          <w:sz w:val="32"/>
          <w:szCs w:val="32"/>
        </w:rPr>
        <w:t>。</w:t>
      </w:r>
    </w:p>
    <w:p>
      <w:pPr>
        <w:spacing w:line="594" w:lineRule="exact"/>
        <w:ind w:firstLine="640" w:firstLineChars="200"/>
        <w:rPr>
          <w:rFonts w:ascii="Times New Roman" w:hAnsi="Times New Roman"/>
        </w:rPr>
      </w:pPr>
      <w:r>
        <w:rPr>
          <w:rFonts w:hint="eastAsia" w:ascii="Times New Roman" w:hAnsi="Times New Roman" w:eastAsia="黑体" w:cs="黑体"/>
          <w:color w:val="333333"/>
          <w:kern w:val="0"/>
          <w:sz w:val="32"/>
          <w:szCs w:val="32"/>
        </w:rPr>
        <w:t xml:space="preserve">第十五条 </w:t>
      </w:r>
      <w:r>
        <w:rPr>
          <w:rFonts w:hint="eastAsia" w:ascii="Times New Roman" w:hAnsi="Times New Roman" w:eastAsia="仿宋_GB2312" w:cs="仿宋_GB2312"/>
          <w:color w:val="000000"/>
          <w:kern w:val="0"/>
          <w:sz w:val="32"/>
          <w:szCs w:val="32"/>
        </w:rPr>
        <w:t>本规定自2024年7月1日起施行。</w:t>
      </w:r>
    </w:p>
    <w:sectPr>
      <w:footerReference r:id="rId3" w:type="default"/>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7F5BA9"/>
    <w:multiLevelType w:val="singleLevel"/>
    <w:tmpl w:val="B37F5B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5ZDMyNGVlYzllODZiMjUyNjFmZTM2OGM2YWU1M2EifQ=="/>
  </w:docVars>
  <w:rsids>
    <w:rsidRoot w:val="B8DD5AEB"/>
    <w:rsid w:val="00080BD4"/>
    <w:rsid w:val="0070606A"/>
    <w:rsid w:val="00FE4DB8"/>
    <w:rsid w:val="0BBF7858"/>
    <w:rsid w:val="0D0F51CA"/>
    <w:rsid w:val="0EDF5202"/>
    <w:rsid w:val="2AEDAF6C"/>
    <w:rsid w:val="2DB7336B"/>
    <w:rsid w:val="2DFF5147"/>
    <w:rsid w:val="35ED97CA"/>
    <w:rsid w:val="37D3A1E9"/>
    <w:rsid w:val="3AEB3E52"/>
    <w:rsid w:val="3BF746D0"/>
    <w:rsid w:val="3EFDD2EB"/>
    <w:rsid w:val="3FBF9202"/>
    <w:rsid w:val="3FDB207E"/>
    <w:rsid w:val="3FF51091"/>
    <w:rsid w:val="45FB5A79"/>
    <w:rsid w:val="52D551CA"/>
    <w:rsid w:val="55771E85"/>
    <w:rsid w:val="57DF59D6"/>
    <w:rsid w:val="59BDFC8F"/>
    <w:rsid w:val="5AFFA368"/>
    <w:rsid w:val="5D6BEC2F"/>
    <w:rsid w:val="5D7FD8AE"/>
    <w:rsid w:val="5EE2CD35"/>
    <w:rsid w:val="5EED8215"/>
    <w:rsid w:val="5F7F6EBA"/>
    <w:rsid w:val="63C91E04"/>
    <w:rsid w:val="65DB71F9"/>
    <w:rsid w:val="67DF06F4"/>
    <w:rsid w:val="67DFAC81"/>
    <w:rsid w:val="6DC463A3"/>
    <w:rsid w:val="6E8DC49D"/>
    <w:rsid w:val="6EB79EAF"/>
    <w:rsid w:val="6EBF399F"/>
    <w:rsid w:val="6F5BD529"/>
    <w:rsid w:val="6FBE335E"/>
    <w:rsid w:val="73F768FF"/>
    <w:rsid w:val="767F99A7"/>
    <w:rsid w:val="76BCF6D9"/>
    <w:rsid w:val="775F7738"/>
    <w:rsid w:val="79AB9DF0"/>
    <w:rsid w:val="7BF7F64C"/>
    <w:rsid w:val="7BFFFB4A"/>
    <w:rsid w:val="7C462EF8"/>
    <w:rsid w:val="7CDFFE2A"/>
    <w:rsid w:val="7DD9599F"/>
    <w:rsid w:val="7EFD2990"/>
    <w:rsid w:val="7EFF9FAE"/>
    <w:rsid w:val="7F0ECF3E"/>
    <w:rsid w:val="7F7FA195"/>
    <w:rsid w:val="7FEFC68D"/>
    <w:rsid w:val="7FF65343"/>
    <w:rsid w:val="7FFBAA39"/>
    <w:rsid w:val="7FFE65CB"/>
    <w:rsid w:val="7FFFFB0F"/>
    <w:rsid w:val="9AF52360"/>
    <w:rsid w:val="9CB9D7A7"/>
    <w:rsid w:val="9CFFF633"/>
    <w:rsid w:val="A5B7FF6D"/>
    <w:rsid w:val="AE6A741E"/>
    <w:rsid w:val="B7FB80B7"/>
    <w:rsid w:val="B7FF4A92"/>
    <w:rsid w:val="B8DD5AEB"/>
    <w:rsid w:val="BA77B51F"/>
    <w:rsid w:val="BBF9A598"/>
    <w:rsid w:val="BEBD5D3D"/>
    <w:rsid w:val="BEE574AE"/>
    <w:rsid w:val="BF9E605C"/>
    <w:rsid w:val="BFFE5403"/>
    <w:rsid w:val="CDBFCF92"/>
    <w:rsid w:val="D2FF0300"/>
    <w:rsid w:val="D77FF31F"/>
    <w:rsid w:val="D7FD5381"/>
    <w:rsid w:val="DED54CC8"/>
    <w:rsid w:val="DFF9210E"/>
    <w:rsid w:val="E91F772A"/>
    <w:rsid w:val="EBF42EFC"/>
    <w:rsid w:val="EBFF7567"/>
    <w:rsid w:val="EDE6A8C5"/>
    <w:rsid w:val="EDFEF90D"/>
    <w:rsid w:val="F57A0844"/>
    <w:rsid w:val="F5D644F9"/>
    <w:rsid w:val="F6F7FEE3"/>
    <w:rsid w:val="F75A2DF8"/>
    <w:rsid w:val="F76BD1AC"/>
    <w:rsid w:val="F7E7B654"/>
    <w:rsid w:val="F7EF0043"/>
    <w:rsid w:val="FAFC941E"/>
    <w:rsid w:val="FBADE1B9"/>
    <w:rsid w:val="FBBA4F0F"/>
    <w:rsid w:val="FD6F8F2F"/>
    <w:rsid w:val="FDE4A0A7"/>
    <w:rsid w:val="FDFF5655"/>
    <w:rsid w:val="FE7B1761"/>
    <w:rsid w:val="FEBB5D9B"/>
    <w:rsid w:val="FEC76228"/>
    <w:rsid w:val="FEF510EC"/>
    <w:rsid w:val="FEFF7E90"/>
    <w:rsid w:val="FF37D0EE"/>
    <w:rsid w:val="FF7F612C"/>
    <w:rsid w:val="FFDBD105"/>
    <w:rsid w:val="FFDE9AD7"/>
    <w:rsid w:val="FFED41A8"/>
    <w:rsid w:val="FFFB72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9">
    <w:name w:val="批注框文本 Char"/>
    <w:basedOn w:val="8"/>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313</Words>
  <Characters>1789</Characters>
  <Lines>14</Lines>
  <Paragraphs>4</Paragraphs>
  <TotalTime>86</TotalTime>
  <ScaleCrop>false</ScaleCrop>
  <LinksUpToDate>false</LinksUpToDate>
  <CharactersWithSpaces>2098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2024-02-07T08:12:00Z</dcterms:created>
  <dc:creator>郭建广</dc:creator>
  <cp:lastModifiedBy>greatwall</cp:lastModifiedBy>
  <cp:lastPrinted>2024-02-07T03:03:00Z</cp:lastPrinted>
  <dcterms:modified xsi:type="dcterms:W3CDTF">2024-02-06T14:58:24Z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BA2D049A09754712B782085FA828D689_13</vt:lpwstr>
  </property>
</Properties>
</file>